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97" w:rsidRDefault="00E91F09" w:rsidP="0019568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МАРКИРОВКА ДЕТСКИХ УДЕРЖИВАЮЩИХ УСТРОЙСТВ</w:t>
      </w:r>
    </w:p>
    <w:p w:rsidR="0019568B" w:rsidRPr="0019568B" w:rsidRDefault="0019568B" w:rsidP="001956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68B" w:rsidRDefault="0019568B" w:rsidP="00195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68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1C6EF66" wp14:editId="57DAFC56">
            <wp:simplePos x="0" y="0"/>
            <wp:positionH relativeFrom="column">
              <wp:posOffset>-31115</wp:posOffset>
            </wp:positionH>
            <wp:positionV relativeFrom="paragraph">
              <wp:posOffset>81915</wp:posOffset>
            </wp:positionV>
            <wp:extent cx="3405505" cy="2162175"/>
            <wp:effectExtent l="0" t="0" r="0" b="0"/>
            <wp:wrapTight wrapText="bothSides">
              <wp:wrapPolygon edited="0">
                <wp:start x="0" y="0"/>
                <wp:lineTo x="0" y="21505"/>
                <wp:lineTo x="21507" y="21505"/>
                <wp:lineTo x="21507" y="0"/>
                <wp:lineTo x="0" y="0"/>
              </wp:wrapPolygon>
            </wp:wrapTight>
            <wp:docPr id="4" name="Рисунок 4" descr="ÐÐ°ÑÑÐ¸Ð½ÐºÐ¸ Ð¿Ð¾ Ð·Ð°Ð¿ÑÐ¾ÑÑ ÐÐÐ¢Ð¡ÐÐÐ Ð£ÐÐÐ ÐÐÐÐÐ®Ð©ÐÐ Ð£Ð¡Ð¢Ð ÐÐÐ¡Ð¢ÐÐ ÐÐÐ ÐÐÐ ÐÐÐ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ÐÐ¢Ð¡ÐÐÐ Ð£ÐÐÐ ÐÐÐÐÐ®Ð©ÐÐ Ð£Ð¡Ð¢Ð ÐÐÐ¡Ð¢ÐÐ ÐÐÐ ÐÐÐ ÐÐÐÐ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9568B">
        <w:rPr>
          <w:rFonts w:ascii="Times New Roman" w:eastAsia="Calibri" w:hAnsi="Times New Roman" w:cs="Times New Roman"/>
          <w:sz w:val="28"/>
          <w:szCs w:val="28"/>
        </w:rPr>
        <w:t xml:space="preserve">ля многих родителей выбор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детского автомобильного кресла </w:t>
      </w:r>
      <w:r w:rsidRPr="0019568B">
        <w:rPr>
          <w:rFonts w:ascii="Times New Roman" w:eastAsia="Calibri" w:hAnsi="Times New Roman" w:cs="Times New Roman"/>
          <w:sz w:val="28"/>
          <w:szCs w:val="28"/>
        </w:rPr>
        <w:t>превращается в долгий и мучительный процесс, который, зачастую, заканчивается покупкой по рекомендации знакомых или на основе отзывов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>. Считаем</w:t>
      </w:r>
      <w:r w:rsidRPr="0019568B">
        <w:rPr>
          <w:rFonts w:ascii="Times New Roman" w:eastAsia="Calibri" w:hAnsi="Times New Roman" w:cs="Times New Roman"/>
          <w:sz w:val="28"/>
          <w:szCs w:val="28"/>
        </w:rPr>
        <w:t xml:space="preserve"> необходимым довести до сведения потребителей </w:t>
      </w:r>
      <w:r>
        <w:rPr>
          <w:rFonts w:ascii="Times New Roman" w:eastAsia="Calibri" w:hAnsi="Times New Roman" w:cs="Times New Roman"/>
          <w:sz w:val="28"/>
          <w:szCs w:val="28"/>
        </w:rPr>
        <w:t>информацию о маркировке</w:t>
      </w:r>
      <w:r w:rsidRPr="0019568B">
        <w:rPr>
          <w:rFonts w:ascii="Times New Roman" w:eastAsia="Calibri" w:hAnsi="Times New Roman" w:cs="Times New Roman"/>
          <w:sz w:val="28"/>
          <w:szCs w:val="28"/>
        </w:rPr>
        <w:t xml:space="preserve"> детского удерживающего устройства</w:t>
      </w:r>
      <w:r>
        <w:rPr>
          <w:rFonts w:ascii="Times New Roman" w:eastAsia="Calibri" w:hAnsi="Times New Roman" w:cs="Times New Roman"/>
          <w:sz w:val="28"/>
          <w:szCs w:val="28"/>
        </w:rPr>
        <w:t>, чтобы автокресло было не только удобным, но и безопасным.</w:t>
      </w:r>
    </w:p>
    <w:p w:rsidR="00E91F09" w:rsidRPr="0019568B" w:rsidRDefault="00E91F09" w:rsidP="00195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E91F0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детском удерживающем устройстве</w:t>
      </w:r>
      <w:r w:rsidRPr="00E91F09">
        <w:rPr>
          <w:rFonts w:ascii="Times New Roman" w:eastAsia="Calibri" w:hAnsi="Times New Roman" w:cs="Times New Roman"/>
          <w:sz w:val="28"/>
          <w:szCs w:val="28"/>
        </w:rPr>
        <w:t xml:space="preserve"> должны быть нанесены следующие четкие и нестираемые надписи: </w:t>
      </w:r>
    </w:p>
    <w:p w:rsidR="00E91F09" w:rsidRDefault="00E91F09" w:rsidP="0019568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F09">
        <w:rPr>
          <w:rFonts w:ascii="Times New Roman" w:eastAsia="Calibri" w:hAnsi="Times New Roman" w:cs="Times New Roman"/>
          <w:sz w:val="28"/>
          <w:szCs w:val="28"/>
        </w:rPr>
        <w:t>полное или сокращенное название предприятия-из</w:t>
      </w:r>
      <w:r>
        <w:rPr>
          <w:rFonts w:ascii="Times New Roman" w:eastAsia="Calibri" w:hAnsi="Times New Roman" w:cs="Times New Roman"/>
          <w:sz w:val="28"/>
          <w:szCs w:val="28"/>
        </w:rPr>
        <w:t>готовителя либо фабричная марка;</w:t>
      </w:r>
    </w:p>
    <w:p w:rsidR="00E91F09" w:rsidRDefault="00E91F09" w:rsidP="0019568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91F09">
        <w:rPr>
          <w:rFonts w:ascii="Times New Roman" w:eastAsia="Calibri" w:hAnsi="Times New Roman" w:cs="Times New Roman"/>
          <w:sz w:val="28"/>
          <w:szCs w:val="28"/>
        </w:rPr>
        <w:t xml:space="preserve">а одной из пластмассовых частей детского удерживающего устройства (например, на корпусе, </w:t>
      </w:r>
      <w:proofErr w:type="spellStart"/>
      <w:r w:rsidRPr="00E91F09">
        <w:rPr>
          <w:rFonts w:ascii="Times New Roman" w:eastAsia="Calibri" w:hAnsi="Times New Roman" w:cs="Times New Roman"/>
          <w:sz w:val="28"/>
          <w:szCs w:val="28"/>
        </w:rPr>
        <w:t>противоударном</w:t>
      </w:r>
      <w:proofErr w:type="spellEnd"/>
      <w:r w:rsidRPr="00E91F09">
        <w:rPr>
          <w:rFonts w:ascii="Times New Roman" w:eastAsia="Calibri" w:hAnsi="Times New Roman" w:cs="Times New Roman"/>
          <w:sz w:val="28"/>
          <w:szCs w:val="28"/>
        </w:rPr>
        <w:t xml:space="preserve"> экране, защитной подушке и т.д.), за исключением ремня(ей) или привязных лямок, должна быть нанесена четкая и нестираемая надпись с указанием года </w:t>
      </w:r>
      <w:r>
        <w:rPr>
          <w:rFonts w:ascii="Times New Roman" w:eastAsia="Calibri" w:hAnsi="Times New Roman" w:cs="Times New Roman"/>
          <w:sz w:val="28"/>
          <w:szCs w:val="28"/>
        </w:rPr>
        <w:t>производства;</w:t>
      </w:r>
    </w:p>
    <w:p w:rsidR="00E91F09" w:rsidRDefault="00E91F09" w:rsidP="0019568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91F09">
        <w:rPr>
          <w:rFonts w:ascii="Times New Roman" w:eastAsia="Calibri" w:hAnsi="Times New Roman" w:cs="Times New Roman"/>
          <w:sz w:val="28"/>
          <w:szCs w:val="28"/>
        </w:rPr>
        <w:t>сли детское удерживающее устройство предназначено для использования в комбинации с ремнем безопасности для взрослых, то способ правильного пристегивания лямок должен быть четко указан на чертеже, стационарно прикрепленном к удерживающему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устройству;</w:t>
      </w:r>
    </w:p>
    <w:p w:rsidR="00E91F09" w:rsidRDefault="0019568B" w:rsidP="0019568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7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0C6035CC" wp14:editId="61FC8F33">
            <wp:simplePos x="0" y="0"/>
            <wp:positionH relativeFrom="margin">
              <wp:posOffset>4619625</wp:posOffset>
            </wp:positionH>
            <wp:positionV relativeFrom="paragraph">
              <wp:posOffset>1015365</wp:posOffset>
            </wp:positionV>
            <wp:extent cx="21907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12" y="21504"/>
                <wp:lineTo x="21412" y="0"/>
                <wp:lineTo x="0" y="0"/>
              </wp:wrapPolygon>
            </wp:wrapTight>
            <wp:docPr id="2" name="Рисунок 2" descr="ÐÐ°ÑÑÐ¸Ð½ÐºÐ¸ Ð¿Ð¾ Ð·Ð°Ð¿ÑÐ¾ÑÑ ÐÐÐ¢Ð¡ÐÐÐ Ð£ÐÐÐ ÐÐÐÐÐ®Ð©ÐÐ Ð£Ð¡Ð¢Ð ÐÐÐ¡Ð¢ÐÐ ÐÐÐ ÐÐÐ ÐÐÐ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ÐÐ¢Ð¡ÐÐÐ Ð£ÐÐÐ ÐÐÐÐÐ®Ð©ÐÐ Ð£Ð¡Ð¢Ð ÐÐÐ¡Ð¢ÐÐ ÐÐÐ ÐÐÐ ÐÐÐÐ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F09">
        <w:rPr>
          <w:rFonts w:ascii="Times New Roman" w:eastAsia="Calibri" w:hAnsi="Times New Roman" w:cs="Times New Roman"/>
          <w:sz w:val="28"/>
          <w:szCs w:val="28"/>
        </w:rPr>
        <w:t>е</w:t>
      </w:r>
      <w:r w:rsidR="00E91F09" w:rsidRPr="00E91F09">
        <w:rPr>
          <w:rFonts w:ascii="Times New Roman" w:eastAsia="Calibri" w:hAnsi="Times New Roman" w:cs="Times New Roman"/>
          <w:sz w:val="28"/>
          <w:szCs w:val="28"/>
        </w:rPr>
        <w:t>сли устройство удерживается на месте с помощью ремня безопасности для взрослых, то след лямки должен быть четко указан на изделии с помощью цветной пиктограммы. Цвет для обозначения следа ремня безопасности, используемого при установке устройства в направлении движения, должен быть красным, а в случае установки в направлении, противоположном направлению движения, - голубым. Эти же цвета используют при нанесении на устройство надписей, иллюстрирующих соотв</w:t>
      </w:r>
      <w:r w:rsidR="00E91F09">
        <w:rPr>
          <w:rFonts w:ascii="Times New Roman" w:eastAsia="Calibri" w:hAnsi="Times New Roman" w:cs="Times New Roman"/>
          <w:sz w:val="28"/>
          <w:szCs w:val="28"/>
        </w:rPr>
        <w:t>етствующие методы использования;</w:t>
      </w:r>
    </w:p>
    <w:p w:rsidR="00E91F09" w:rsidRDefault="00E91F09" w:rsidP="0019568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91F09">
        <w:rPr>
          <w:rFonts w:ascii="Times New Roman" w:eastAsia="Calibri" w:hAnsi="Times New Roman" w:cs="Times New Roman"/>
          <w:sz w:val="28"/>
          <w:szCs w:val="28"/>
        </w:rPr>
        <w:t>тдельные следы поясной и плечевой секции ремня безопасности должны быть четко указаны на изделии с помощью ц</w:t>
      </w:r>
      <w:r>
        <w:rPr>
          <w:rFonts w:ascii="Times New Roman" w:eastAsia="Calibri" w:hAnsi="Times New Roman" w:cs="Times New Roman"/>
          <w:sz w:val="28"/>
          <w:szCs w:val="28"/>
        </w:rPr>
        <w:t>ветной пиктограммы и/или текста;</w:t>
      </w:r>
    </w:p>
    <w:p w:rsidR="00E91F09" w:rsidRDefault="00E91F09" w:rsidP="0019568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91F09">
        <w:rPr>
          <w:rFonts w:ascii="Times New Roman" w:eastAsia="Calibri" w:hAnsi="Times New Roman" w:cs="Times New Roman"/>
          <w:sz w:val="28"/>
          <w:szCs w:val="28"/>
        </w:rPr>
        <w:t>адписи должны быть видны при установленном удерживающем устройстве в транспортном средстве. Для удерживающих устройств группы 0 эти надписи должны быть видны, когда в удерживающ</w:t>
      </w:r>
      <w:r>
        <w:rPr>
          <w:rFonts w:ascii="Times New Roman" w:eastAsia="Calibri" w:hAnsi="Times New Roman" w:cs="Times New Roman"/>
          <w:sz w:val="28"/>
          <w:szCs w:val="28"/>
        </w:rPr>
        <w:t>ем устройстве находится ребенок;</w:t>
      </w:r>
    </w:p>
    <w:p w:rsidR="00E91F09" w:rsidRDefault="00E91F09" w:rsidP="0019568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Pr="00E91F09">
        <w:rPr>
          <w:rFonts w:ascii="Times New Roman" w:eastAsia="Calibri" w:hAnsi="Times New Roman" w:cs="Times New Roman"/>
          <w:sz w:val="28"/>
          <w:szCs w:val="28"/>
        </w:rPr>
        <w:t>держивающие устройства для детей, обращенные назад, должны быть снабжены несъемной табличкой, отчетливо видимой на устройстве в установленном положении, с нанесенной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нее предупреждающей надписью: «</w:t>
      </w:r>
      <w:r w:rsidRPr="00E91F09">
        <w:rPr>
          <w:rFonts w:ascii="Times New Roman" w:eastAsia="Calibri" w:hAnsi="Times New Roman" w:cs="Times New Roman"/>
          <w:sz w:val="28"/>
          <w:szCs w:val="28"/>
        </w:rPr>
        <w:t>ОЧЕНЬ ОПАСНО - Не использовать на сиденьях, об</w:t>
      </w:r>
      <w:r>
        <w:rPr>
          <w:rFonts w:ascii="Times New Roman" w:eastAsia="Calibri" w:hAnsi="Times New Roman" w:cs="Times New Roman"/>
          <w:sz w:val="28"/>
          <w:szCs w:val="28"/>
        </w:rPr>
        <w:t>орудованных надувными подушками»</w:t>
      </w:r>
      <w:r w:rsidRPr="00E91F09">
        <w:rPr>
          <w:rFonts w:ascii="Times New Roman" w:eastAsia="Calibri" w:hAnsi="Times New Roman" w:cs="Times New Roman"/>
          <w:sz w:val="28"/>
          <w:szCs w:val="28"/>
        </w:rPr>
        <w:t>. Надпись на табличке должна быть на языке страны, в которой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устройство поступает в продажу;</w:t>
      </w:r>
    </w:p>
    <w:p w:rsidR="00E91F09" w:rsidRDefault="00E91F09" w:rsidP="0019568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F09">
        <w:rPr>
          <w:rFonts w:ascii="Times New Roman" w:eastAsia="Calibri" w:hAnsi="Times New Roman" w:cs="Times New Roman"/>
          <w:sz w:val="28"/>
          <w:szCs w:val="28"/>
        </w:rPr>
        <w:t>для обращенных назад детских удерживающих устройств в непосредственной близости от места, где в устройстве находится голова ребенка, и на видимой поверхности устройства должен быть стационарно прикреплен предупредительный знак с минимальной текстовой ин</w:t>
      </w:r>
      <w:r>
        <w:rPr>
          <w:rFonts w:ascii="Times New Roman" w:eastAsia="Calibri" w:hAnsi="Times New Roman" w:cs="Times New Roman"/>
          <w:sz w:val="28"/>
          <w:szCs w:val="28"/>
        </w:rPr>
        <w:t>формацией;</w:t>
      </w:r>
    </w:p>
    <w:p w:rsidR="00E91F09" w:rsidRDefault="00E91F09" w:rsidP="0019568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91F09">
        <w:rPr>
          <w:rFonts w:ascii="Times New Roman" w:eastAsia="Calibri" w:hAnsi="Times New Roman" w:cs="Times New Roman"/>
          <w:sz w:val="28"/>
          <w:szCs w:val="28"/>
        </w:rPr>
        <w:t xml:space="preserve">адписи на предупредительном знаке должны быть на языке страны, продающей </w:t>
      </w:r>
      <w:r>
        <w:rPr>
          <w:rFonts w:ascii="Times New Roman" w:eastAsia="Calibri" w:hAnsi="Times New Roman" w:cs="Times New Roman"/>
          <w:sz w:val="28"/>
          <w:szCs w:val="28"/>
        </w:rPr>
        <w:t>детское удерживающее устройство;</w:t>
      </w:r>
    </w:p>
    <w:p w:rsidR="00E91F09" w:rsidRDefault="009F3703" w:rsidP="0019568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91F09" w:rsidRPr="00E91F09">
        <w:rPr>
          <w:rFonts w:ascii="Times New Roman" w:eastAsia="Calibri" w:hAnsi="Times New Roman" w:cs="Times New Roman"/>
          <w:sz w:val="28"/>
          <w:szCs w:val="28"/>
        </w:rPr>
        <w:t>инимальный размер знака - 60 х 120 мм.</w:t>
      </w:r>
    </w:p>
    <w:p w:rsidR="00E91F09" w:rsidRDefault="00E91F09" w:rsidP="00195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F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1866900</wp:posOffset>
            </wp:positionH>
            <wp:positionV relativeFrom="paragraph">
              <wp:posOffset>67945</wp:posOffset>
            </wp:positionV>
            <wp:extent cx="4076700" cy="3541395"/>
            <wp:effectExtent l="0" t="0" r="0" b="1905"/>
            <wp:wrapTight wrapText="bothSides">
              <wp:wrapPolygon edited="0">
                <wp:start x="0" y="0"/>
                <wp:lineTo x="0" y="21495"/>
                <wp:lineTo x="21499" y="21495"/>
                <wp:lineTo x="214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F09" w:rsidRPr="00E91F09" w:rsidRDefault="00E91F09" w:rsidP="0019568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1F09" w:rsidRPr="00E91F09" w:rsidRDefault="00E91F09" w:rsidP="0019568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1F09" w:rsidRPr="00E91F09" w:rsidRDefault="00E91F09" w:rsidP="0019568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1F09" w:rsidRPr="00E91F09" w:rsidRDefault="00E91F09" w:rsidP="0019568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1F09" w:rsidRPr="00E91F09" w:rsidRDefault="00E91F09" w:rsidP="0019568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1F09" w:rsidRPr="00E91F09" w:rsidRDefault="00E91F09" w:rsidP="0019568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1F09" w:rsidRPr="00E91F09" w:rsidRDefault="00E91F09" w:rsidP="0019568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1F09" w:rsidRPr="00E91F09" w:rsidRDefault="00E91F09" w:rsidP="0019568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1F09" w:rsidRPr="00E91F09" w:rsidRDefault="00E91F09" w:rsidP="0019568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1F09" w:rsidRPr="00E91F09" w:rsidRDefault="00E91F09" w:rsidP="0019568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1F09" w:rsidRDefault="00E91F09" w:rsidP="0019568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F3703" w:rsidRDefault="009F3703" w:rsidP="0019568B">
      <w:pPr>
        <w:pStyle w:val="a3"/>
        <w:numPr>
          <w:ilvl w:val="0"/>
          <w:numId w:val="29"/>
        </w:numPr>
        <w:tabs>
          <w:tab w:val="left" w:pos="16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91F09" w:rsidRPr="00E91F09">
        <w:rPr>
          <w:rFonts w:ascii="Times New Roman" w:eastAsia="Calibri" w:hAnsi="Times New Roman" w:cs="Times New Roman"/>
          <w:sz w:val="28"/>
          <w:szCs w:val="28"/>
        </w:rPr>
        <w:t>а детских удерживающих уст</w:t>
      </w:r>
      <w:r w:rsidR="00E91F09">
        <w:rPr>
          <w:rFonts w:ascii="Times New Roman" w:eastAsia="Calibri" w:hAnsi="Times New Roman" w:cs="Times New Roman"/>
          <w:sz w:val="28"/>
          <w:szCs w:val="28"/>
        </w:rPr>
        <w:t xml:space="preserve">ройствах, устанавливаемых </w:t>
      </w:r>
      <w:r w:rsidR="00E91F09" w:rsidRPr="00E91F09">
        <w:rPr>
          <w:rFonts w:ascii="Times New Roman" w:eastAsia="Calibri" w:hAnsi="Times New Roman" w:cs="Times New Roman"/>
          <w:sz w:val="28"/>
          <w:szCs w:val="28"/>
        </w:rPr>
        <w:t>как в направлении</w:t>
      </w:r>
      <w:r w:rsidR="00E91F09">
        <w:rPr>
          <w:rFonts w:ascii="Times New Roman" w:eastAsia="Calibri" w:hAnsi="Times New Roman" w:cs="Times New Roman"/>
          <w:sz w:val="28"/>
          <w:szCs w:val="28"/>
        </w:rPr>
        <w:t xml:space="preserve"> движения, так и в направлении, </w:t>
      </w:r>
      <w:r w:rsidR="00E91F09" w:rsidRPr="00E91F09">
        <w:rPr>
          <w:rFonts w:ascii="Times New Roman" w:eastAsia="Calibri" w:hAnsi="Times New Roman" w:cs="Times New Roman"/>
          <w:sz w:val="28"/>
          <w:szCs w:val="28"/>
        </w:rPr>
        <w:t>противоположном движению, наносят следующий текст:</w:t>
      </w:r>
      <w:r w:rsidR="00E91F0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91F09" w:rsidRPr="00E91F09">
        <w:rPr>
          <w:rFonts w:ascii="Times New Roman" w:eastAsia="Calibri" w:hAnsi="Times New Roman" w:cs="Times New Roman"/>
          <w:sz w:val="28"/>
          <w:szCs w:val="28"/>
        </w:rPr>
        <w:t>Внимание - не устанавливать в направлении движения до д</w:t>
      </w:r>
      <w:r w:rsidR="00E91F09">
        <w:rPr>
          <w:rFonts w:ascii="Times New Roman" w:eastAsia="Calibri" w:hAnsi="Times New Roman" w:cs="Times New Roman"/>
          <w:sz w:val="28"/>
          <w:szCs w:val="28"/>
        </w:rPr>
        <w:t xml:space="preserve">остижения ребенком массы </w:t>
      </w:r>
      <w:proofErr w:type="gramStart"/>
      <w:r w:rsidR="00E91F09">
        <w:rPr>
          <w:rFonts w:ascii="Times New Roman" w:eastAsia="Calibri" w:hAnsi="Times New Roman" w:cs="Times New Roman"/>
          <w:sz w:val="28"/>
          <w:szCs w:val="28"/>
        </w:rPr>
        <w:t>в.....</w:t>
      </w:r>
      <w:proofErr w:type="gramEnd"/>
      <w:r w:rsidR="00E91F09">
        <w:rPr>
          <w:rFonts w:ascii="Times New Roman" w:eastAsia="Calibri" w:hAnsi="Times New Roman" w:cs="Times New Roman"/>
          <w:sz w:val="28"/>
          <w:szCs w:val="28"/>
        </w:rPr>
        <w:t>»</w:t>
      </w:r>
      <w:r w:rsidR="00E91F09" w:rsidRPr="00E91F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703" w:rsidRDefault="009F3703" w:rsidP="0019568B">
      <w:pPr>
        <w:pStyle w:val="a3"/>
        <w:numPr>
          <w:ilvl w:val="0"/>
          <w:numId w:val="29"/>
        </w:numPr>
        <w:tabs>
          <w:tab w:val="left" w:pos="16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F3703">
        <w:rPr>
          <w:rFonts w:ascii="Times New Roman" w:eastAsia="Calibri" w:hAnsi="Times New Roman" w:cs="Times New Roman"/>
          <w:sz w:val="28"/>
          <w:szCs w:val="28"/>
        </w:rPr>
        <w:t>ля детских удерживающих устройств с альтернативными следами ремня должна быть предусмотрена постоянная маркировка альтернативных находящихся под нагрузкой точек контакта между устройством и ремнем безопасности для взрослого. Эта маркировка должна указывать, что речь идет об альтернативном следе ремня, и отвечать требованиям в отношении кодирования сидений, обращенных вперед и назад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703" w:rsidRPr="009F3703" w:rsidRDefault="009F3703" w:rsidP="0019568B">
      <w:pPr>
        <w:pStyle w:val="a3"/>
        <w:numPr>
          <w:ilvl w:val="0"/>
          <w:numId w:val="29"/>
        </w:numPr>
        <w:tabs>
          <w:tab w:val="left" w:pos="162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F3703">
        <w:rPr>
          <w:rFonts w:ascii="Times New Roman" w:eastAsia="Calibri" w:hAnsi="Times New Roman" w:cs="Times New Roman"/>
          <w:sz w:val="28"/>
          <w:szCs w:val="28"/>
        </w:rPr>
        <w:t>сли в детском удерживающем устройстве имеются альтернативные точки контакта, находящиес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под нагрузкой, то маркировка </w:t>
      </w:r>
      <w:r w:rsidRPr="009F3703">
        <w:rPr>
          <w:rFonts w:ascii="Times New Roman" w:eastAsia="Calibri" w:hAnsi="Times New Roman" w:cs="Times New Roman"/>
          <w:sz w:val="28"/>
          <w:szCs w:val="28"/>
        </w:rPr>
        <w:t xml:space="preserve">должна включать в </w:t>
      </w:r>
      <w:r w:rsidRPr="009F3703">
        <w:rPr>
          <w:rFonts w:ascii="Times New Roman" w:eastAsia="Calibri" w:hAnsi="Times New Roman" w:cs="Times New Roman"/>
          <w:sz w:val="28"/>
          <w:szCs w:val="28"/>
        </w:rPr>
        <w:lastRenderedPageBreak/>
        <w:t>себя указание, что описание альтернативного следа ремня приведено в инструкции.</w:t>
      </w:r>
    </w:p>
    <w:p w:rsidR="009F3703" w:rsidRPr="009F3703" w:rsidRDefault="009F3703" w:rsidP="0019568B">
      <w:pPr>
        <w:tabs>
          <w:tab w:val="left" w:pos="162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370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На каждом детском удерживающем устройстве должна быть проставлена на видном и легкодоступном месте маркировка, включающая в себя следующие обозначения:</w:t>
      </w:r>
    </w:p>
    <w:p w:rsidR="009F3703" w:rsidRDefault="009F3703" w:rsidP="0019568B">
      <w:pPr>
        <w:pStyle w:val="a3"/>
        <w:numPr>
          <w:ilvl w:val="0"/>
          <w:numId w:val="30"/>
        </w:numPr>
        <w:tabs>
          <w:tab w:val="left" w:pos="16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703">
        <w:rPr>
          <w:rFonts w:ascii="Times New Roman" w:eastAsia="Calibri" w:hAnsi="Times New Roman" w:cs="Times New Roman"/>
          <w:sz w:val="28"/>
          <w:szCs w:val="28"/>
        </w:rPr>
        <w:t>слова "универсальное", "ограниченное", "</w:t>
      </w:r>
      <w:proofErr w:type="spellStart"/>
      <w:r w:rsidRPr="009F3703">
        <w:rPr>
          <w:rFonts w:ascii="Times New Roman" w:eastAsia="Calibri" w:hAnsi="Times New Roman" w:cs="Times New Roman"/>
          <w:sz w:val="28"/>
          <w:szCs w:val="28"/>
        </w:rPr>
        <w:t>полууниверсальное</w:t>
      </w:r>
      <w:proofErr w:type="spellEnd"/>
      <w:r w:rsidRPr="009F3703">
        <w:rPr>
          <w:rFonts w:ascii="Times New Roman" w:eastAsia="Calibri" w:hAnsi="Times New Roman" w:cs="Times New Roman"/>
          <w:sz w:val="28"/>
          <w:szCs w:val="28"/>
        </w:rPr>
        <w:t>" или "особое" в зависимости от категории удерживающего устройства;</w:t>
      </w:r>
    </w:p>
    <w:p w:rsidR="009F3703" w:rsidRDefault="009F3703" w:rsidP="0019568B">
      <w:pPr>
        <w:pStyle w:val="a3"/>
        <w:numPr>
          <w:ilvl w:val="0"/>
          <w:numId w:val="30"/>
        </w:numPr>
        <w:tabs>
          <w:tab w:val="left" w:pos="16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703">
        <w:rPr>
          <w:rFonts w:ascii="Times New Roman" w:eastAsia="Calibri" w:hAnsi="Times New Roman" w:cs="Times New Roman"/>
          <w:sz w:val="28"/>
          <w:szCs w:val="28"/>
        </w:rPr>
        <w:t>группа по массе, для которой предназначено устройство, а именно: 0-10 кг; 0-13 кг; 9-18 кг; 15-25 кг; 22-36 кг; 0-18 кг; 9-25 кг; 15-36 кг; 0-25 кг; 9-36 кг; 0-36 кг;</w:t>
      </w:r>
    </w:p>
    <w:p w:rsidR="009F3703" w:rsidRDefault="009F3703" w:rsidP="0019568B">
      <w:pPr>
        <w:pStyle w:val="a3"/>
        <w:numPr>
          <w:ilvl w:val="0"/>
          <w:numId w:val="30"/>
        </w:numPr>
        <w:tabs>
          <w:tab w:val="left" w:pos="162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703">
        <w:rPr>
          <w:rFonts w:ascii="Times New Roman" w:eastAsia="Calibri" w:hAnsi="Times New Roman" w:cs="Times New Roman"/>
          <w:sz w:val="28"/>
          <w:szCs w:val="28"/>
        </w:rPr>
        <w:t>буква Y для устройства с проходящей между ног лямкой;</w:t>
      </w:r>
    </w:p>
    <w:p w:rsidR="009F3703" w:rsidRDefault="009F3703" w:rsidP="0019568B">
      <w:pPr>
        <w:pStyle w:val="a3"/>
        <w:numPr>
          <w:ilvl w:val="0"/>
          <w:numId w:val="30"/>
        </w:numPr>
        <w:tabs>
          <w:tab w:val="left" w:pos="162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703">
        <w:rPr>
          <w:rFonts w:ascii="Times New Roman" w:eastAsia="Calibri" w:hAnsi="Times New Roman" w:cs="Times New Roman"/>
          <w:sz w:val="28"/>
          <w:szCs w:val="28"/>
        </w:rPr>
        <w:t>буква S для специального удерживающего устройства.</w:t>
      </w:r>
    </w:p>
    <w:p w:rsidR="00E91F09" w:rsidRPr="009F3703" w:rsidRDefault="009F3703" w:rsidP="0019568B">
      <w:pPr>
        <w:tabs>
          <w:tab w:val="left" w:pos="162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9F370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Обозначения должны бы</w:t>
      </w:r>
      <w:bookmarkStart w:id="0" w:name="_GoBack"/>
      <w:bookmarkEnd w:id="0"/>
      <w:r w:rsidRPr="009F370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ть четкими и нестираемыми.</w:t>
      </w:r>
    </w:p>
    <w:sectPr w:rsidR="00E91F09" w:rsidRPr="009F3703" w:rsidSect="007F778F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482.25pt;height:236.25pt" o:bullet="t">
        <v:imagedata r:id="rId1" o:title="388265371"/>
      </v:shape>
    </w:pict>
  </w:numPicBullet>
  <w:numPicBullet w:numPicBulletId="1">
    <w:pict>
      <v:shape id="_x0000_i1075" type="#_x0000_t75" style="width:483.75pt;height:273pt" o:bullet="t">
        <v:imagedata r:id="rId2" o:title="15138730832240"/>
      </v:shape>
    </w:pict>
  </w:numPicBullet>
  <w:numPicBullet w:numPicBulletId="2">
    <w:pict>
      <v:shape id="_x0000_i1076" type="#_x0000_t75" style="width:9pt;height:9pt" o:bullet="t">
        <v:imagedata r:id="rId3" o:title="BD10265_"/>
      </v:shape>
    </w:pict>
  </w:numPicBullet>
  <w:abstractNum w:abstractNumId="0" w15:restartNumberingAfterBreak="0">
    <w:nsid w:val="00DE7B52"/>
    <w:multiLevelType w:val="hybridMultilevel"/>
    <w:tmpl w:val="BB4A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62CC"/>
    <w:multiLevelType w:val="hybridMultilevel"/>
    <w:tmpl w:val="E70EC9B8"/>
    <w:lvl w:ilvl="0" w:tplc="6454811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0E6C60"/>
    <w:multiLevelType w:val="hybridMultilevel"/>
    <w:tmpl w:val="1F66FF80"/>
    <w:lvl w:ilvl="0" w:tplc="D6785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471F"/>
    <w:multiLevelType w:val="hybridMultilevel"/>
    <w:tmpl w:val="D806DDA8"/>
    <w:lvl w:ilvl="0" w:tplc="AA04D54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465703"/>
    <w:multiLevelType w:val="hybridMultilevel"/>
    <w:tmpl w:val="94ACE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8D282B"/>
    <w:multiLevelType w:val="hybridMultilevel"/>
    <w:tmpl w:val="81FC3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D71CDD"/>
    <w:multiLevelType w:val="hybridMultilevel"/>
    <w:tmpl w:val="19E257E6"/>
    <w:lvl w:ilvl="0" w:tplc="AA04D54A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98701D3"/>
    <w:multiLevelType w:val="hybridMultilevel"/>
    <w:tmpl w:val="C10C95A4"/>
    <w:lvl w:ilvl="0" w:tplc="AA04D5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7F54"/>
    <w:multiLevelType w:val="hybridMultilevel"/>
    <w:tmpl w:val="D4B26722"/>
    <w:lvl w:ilvl="0" w:tplc="6454811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4E4E6D"/>
    <w:multiLevelType w:val="hybridMultilevel"/>
    <w:tmpl w:val="FD02E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E95799"/>
    <w:multiLevelType w:val="hybridMultilevel"/>
    <w:tmpl w:val="96AE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66A4"/>
    <w:multiLevelType w:val="hybridMultilevel"/>
    <w:tmpl w:val="27623830"/>
    <w:lvl w:ilvl="0" w:tplc="D6785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74D41"/>
    <w:multiLevelType w:val="hybridMultilevel"/>
    <w:tmpl w:val="12AA4CCA"/>
    <w:lvl w:ilvl="0" w:tplc="D6785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5992"/>
    <w:multiLevelType w:val="hybridMultilevel"/>
    <w:tmpl w:val="F4144744"/>
    <w:lvl w:ilvl="0" w:tplc="39FCDD04">
      <w:start w:val="1"/>
      <w:numFmt w:val="bullet"/>
      <w:lvlText w:val=""/>
      <w:lvlPicBulletId w:val="1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7058"/>
    <w:multiLevelType w:val="hybridMultilevel"/>
    <w:tmpl w:val="7C4CF622"/>
    <w:lvl w:ilvl="0" w:tplc="2C726AF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C30878"/>
    <w:multiLevelType w:val="hybridMultilevel"/>
    <w:tmpl w:val="1498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8231A"/>
    <w:multiLevelType w:val="hybridMultilevel"/>
    <w:tmpl w:val="E2CE9F72"/>
    <w:lvl w:ilvl="0" w:tplc="AA04D5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84250"/>
    <w:multiLevelType w:val="hybridMultilevel"/>
    <w:tmpl w:val="0D2E1AFE"/>
    <w:lvl w:ilvl="0" w:tplc="D6785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87092"/>
    <w:multiLevelType w:val="hybridMultilevel"/>
    <w:tmpl w:val="2E5CE5BA"/>
    <w:lvl w:ilvl="0" w:tplc="AA04D54A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C813378"/>
    <w:multiLevelType w:val="hybridMultilevel"/>
    <w:tmpl w:val="20DE3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A87189"/>
    <w:multiLevelType w:val="hybridMultilevel"/>
    <w:tmpl w:val="E1A64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D406FA"/>
    <w:multiLevelType w:val="hybridMultilevel"/>
    <w:tmpl w:val="7DEE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E4BE4"/>
    <w:multiLevelType w:val="hybridMultilevel"/>
    <w:tmpl w:val="E10296AC"/>
    <w:lvl w:ilvl="0" w:tplc="39FCDD04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4491683"/>
    <w:multiLevelType w:val="hybridMultilevel"/>
    <w:tmpl w:val="A31AAF36"/>
    <w:lvl w:ilvl="0" w:tplc="64548114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67DF138E"/>
    <w:multiLevelType w:val="hybridMultilevel"/>
    <w:tmpl w:val="373208BE"/>
    <w:lvl w:ilvl="0" w:tplc="AA04D54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F6303BE"/>
    <w:multiLevelType w:val="hybridMultilevel"/>
    <w:tmpl w:val="A960357A"/>
    <w:lvl w:ilvl="0" w:tplc="AA04D54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A35BB1"/>
    <w:multiLevelType w:val="hybridMultilevel"/>
    <w:tmpl w:val="D9E6D60C"/>
    <w:lvl w:ilvl="0" w:tplc="D6785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8C483C"/>
    <w:multiLevelType w:val="hybridMultilevel"/>
    <w:tmpl w:val="DECCD510"/>
    <w:lvl w:ilvl="0" w:tplc="0500421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EB2573"/>
    <w:multiLevelType w:val="hybridMultilevel"/>
    <w:tmpl w:val="CD3E5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930B45"/>
    <w:multiLevelType w:val="hybridMultilevel"/>
    <w:tmpl w:val="386003FE"/>
    <w:lvl w:ilvl="0" w:tplc="39FCDD0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0"/>
  </w:num>
  <w:num w:numId="5">
    <w:abstractNumId w:val="24"/>
  </w:num>
  <w:num w:numId="6">
    <w:abstractNumId w:val="7"/>
  </w:num>
  <w:num w:numId="7">
    <w:abstractNumId w:val="16"/>
  </w:num>
  <w:num w:numId="8">
    <w:abstractNumId w:val="10"/>
  </w:num>
  <w:num w:numId="9">
    <w:abstractNumId w:val="21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22"/>
  </w:num>
  <w:num w:numId="15">
    <w:abstractNumId w:val="29"/>
  </w:num>
  <w:num w:numId="16">
    <w:abstractNumId w:val="15"/>
  </w:num>
  <w:num w:numId="17">
    <w:abstractNumId w:val="17"/>
  </w:num>
  <w:num w:numId="18">
    <w:abstractNumId w:val="11"/>
  </w:num>
  <w:num w:numId="19">
    <w:abstractNumId w:val="26"/>
  </w:num>
  <w:num w:numId="20">
    <w:abstractNumId w:val="2"/>
  </w:num>
  <w:num w:numId="21">
    <w:abstractNumId w:val="27"/>
  </w:num>
  <w:num w:numId="22">
    <w:abstractNumId w:val="20"/>
  </w:num>
  <w:num w:numId="23">
    <w:abstractNumId w:val="14"/>
  </w:num>
  <w:num w:numId="24">
    <w:abstractNumId w:val="28"/>
  </w:num>
  <w:num w:numId="25">
    <w:abstractNumId w:val="5"/>
  </w:num>
  <w:num w:numId="26">
    <w:abstractNumId w:val="8"/>
  </w:num>
  <w:num w:numId="27">
    <w:abstractNumId w:val="19"/>
  </w:num>
  <w:num w:numId="28">
    <w:abstractNumId w:val="1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B71"/>
    <w:rsid w:val="00051C5B"/>
    <w:rsid w:val="0006357A"/>
    <w:rsid w:val="000A35F6"/>
    <w:rsid w:val="000C4634"/>
    <w:rsid w:val="000C6DD5"/>
    <w:rsid w:val="00117979"/>
    <w:rsid w:val="001454FD"/>
    <w:rsid w:val="0019568B"/>
    <w:rsid w:val="00195A7E"/>
    <w:rsid w:val="00202230"/>
    <w:rsid w:val="00225FA6"/>
    <w:rsid w:val="002B5171"/>
    <w:rsid w:val="002F6529"/>
    <w:rsid w:val="00317310"/>
    <w:rsid w:val="00334E97"/>
    <w:rsid w:val="00351344"/>
    <w:rsid w:val="003634AC"/>
    <w:rsid w:val="00372270"/>
    <w:rsid w:val="00394E84"/>
    <w:rsid w:val="003A4B71"/>
    <w:rsid w:val="00404217"/>
    <w:rsid w:val="0043540A"/>
    <w:rsid w:val="00453B64"/>
    <w:rsid w:val="00486D2F"/>
    <w:rsid w:val="004A524F"/>
    <w:rsid w:val="004F1AF7"/>
    <w:rsid w:val="004F742A"/>
    <w:rsid w:val="00577E03"/>
    <w:rsid w:val="005E3280"/>
    <w:rsid w:val="0060014E"/>
    <w:rsid w:val="0062609D"/>
    <w:rsid w:val="0063717D"/>
    <w:rsid w:val="00676EE5"/>
    <w:rsid w:val="006B3E15"/>
    <w:rsid w:val="00783F86"/>
    <w:rsid w:val="007D3EF3"/>
    <w:rsid w:val="007D4329"/>
    <w:rsid w:val="007F3AFF"/>
    <w:rsid w:val="007F778F"/>
    <w:rsid w:val="008F50AB"/>
    <w:rsid w:val="008F5A6B"/>
    <w:rsid w:val="00923634"/>
    <w:rsid w:val="00992667"/>
    <w:rsid w:val="009B4143"/>
    <w:rsid w:val="009B7D3E"/>
    <w:rsid w:val="009D03BB"/>
    <w:rsid w:val="009F3703"/>
    <w:rsid w:val="00A04306"/>
    <w:rsid w:val="00A706D8"/>
    <w:rsid w:val="00B61746"/>
    <w:rsid w:val="00B95D16"/>
    <w:rsid w:val="00BF4486"/>
    <w:rsid w:val="00C23B73"/>
    <w:rsid w:val="00C322AD"/>
    <w:rsid w:val="00C54A77"/>
    <w:rsid w:val="00C76D46"/>
    <w:rsid w:val="00C81F5C"/>
    <w:rsid w:val="00CA29A9"/>
    <w:rsid w:val="00CE281A"/>
    <w:rsid w:val="00D169B2"/>
    <w:rsid w:val="00D2069E"/>
    <w:rsid w:val="00D8597A"/>
    <w:rsid w:val="00DB550A"/>
    <w:rsid w:val="00DC075C"/>
    <w:rsid w:val="00E83FC6"/>
    <w:rsid w:val="00E91F09"/>
    <w:rsid w:val="00EB658A"/>
    <w:rsid w:val="00F15D01"/>
    <w:rsid w:val="00F357DB"/>
    <w:rsid w:val="00F474E9"/>
    <w:rsid w:val="00F94979"/>
    <w:rsid w:val="00FC44C7"/>
    <w:rsid w:val="00FC7278"/>
    <w:rsid w:val="00FD754B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9393"/>
  <w15:docId w15:val="{1EB836A2-8E74-4F8E-98B5-2141F2DC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1A"/>
    <w:pPr>
      <w:ind w:left="720"/>
      <w:contextualSpacing/>
    </w:pPr>
  </w:style>
  <w:style w:type="table" w:styleId="a4">
    <w:name w:val="Table Grid"/>
    <w:basedOn w:val="a1"/>
    <w:uiPriority w:val="39"/>
    <w:rsid w:val="000C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0EEF-F623-44C4-B7B1-8DA751CA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MinullinaMA</dc:creator>
  <cp:keywords/>
  <dc:description/>
  <cp:lastModifiedBy>MinullinaMA</cp:lastModifiedBy>
  <cp:revision>27</cp:revision>
  <dcterms:created xsi:type="dcterms:W3CDTF">2018-03-02T12:54:00Z</dcterms:created>
  <dcterms:modified xsi:type="dcterms:W3CDTF">2018-11-07T05:58:00Z</dcterms:modified>
</cp:coreProperties>
</file>